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DB665" w14:textId="77777777" w:rsidR="001E383E" w:rsidRPr="001E383E" w:rsidRDefault="001E383E" w:rsidP="001E383E">
      <w:pPr>
        <w:shd w:val="clear" w:color="auto" w:fill="FFFFFF"/>
        <w:spacing w:after="158" w:line="264" w:lineRule="atLeast"/>
        <w:outlineLvl w:val="0"/>
        <w:rPr>
          <w:rFonts w:ascii="Times New Roman" w:eastAsia="Times New Roman" w:hAnsi="Times New Roman" w:cs="Times New Roman"/>
          <w:color w:val="777777"/>
          <w:kern w:val="36"/>
          <w:sz w:val="42"/>
          <w:szCs w:val="42"/>
        </w:rPr>
      </w:pPr>
      <w:r w:rsidRPr="001E383E">
        <w:rPr>
          <w:rFonts w:ascii="Times New Roman" w:eastAsia="Times New Roman" w:hAnsi="Times New Roman" w:cs="Times New Roman"/>
          <w:color w:val="777777"/>
          <w:kern w:val="36"/>
          <w:sz w:val="42"/>
          <w:szCs w:val="42"/>
        </w:rPr>
        <w:t>Loyalty future cloudy</w:t>
      </w:r>
    </w:p>
    <w:p w14:paraId="465B058D" w14:textId="77777777" w:rsidR="001E383E" w:rsidRPr="001E383E" w:rsidRDefault="001E383E" w:rsidP="001E383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1"/>
          <w:szCs w:val="21"/>
        </w:rPr>
      </w:pPr>
      <w:hyperlink r:id="rId4" w:tooltip="Click to search for more items by this author" w:history="1">
        <w:r w:rsidRPr="001E383E">
          <w:rPr>
            <w:rFonts w:ascii="Helvetica" w:eastAsia="Times New Roman" w:hAnsi="Helvetica" w:cs="Helvetica"/>
            <w:color w:val="2A5DB0"/>
            <w:sz w:val="21"/>
            <w:szCs w:val="21"/>
            <w:u w:val="single"/>
          </w:rPr>
          <w:t xml:space="preserve">Gilder, </w:t>
        </w:r>
        <w:proofErr w:type="spellStart"/>
        <w:r w:rsidRPr="001E383E">
          <w:rPr>
            <w:rFonts w:ascii="Helvetica" w:eastAsia="Times New Roman" w:hAnsi="Helvetica" w:cs="Helvetica"/>
            <w:color w:val="2A5DB0"/>
            <w:sz w:val="21"/>
            <w:szCs w:val="21"/>
            <w:u w:val="single"/>
          </w:rPr>
          <w:t>Paul</w:t>
        </w:r>
      </w:hyperlink>
      <w:r w:rsidRPr="001E383E">
        <w:rPr>
          <w:rFonts w:ascii="Helvetica" w:eastAsia="Times New Roman" w:hAnsi="Helvetica" w:cs="Helvetica"/>
          <w:color w:val="555555"/>
          <w:sz w:val="21"/>
          <w:szCs w:val="21"/>
        </w:rPr>
        <w:t>.</w:t>
      </w:r>
      <w:hyperlink r:id="rId5" w:tooltip="Click to search for more items from this journal" w:history="1">
        <w:r w:rsidRPr="001E383E">
          <w:rPr>
            <w:rFonts w:ascii="Helvetica" w:eastAsia="Times New Roman" w:hAnsi="Helvetica" w:cs="Helvetica"/>
            <w:b/>
            <w:bCs/>
            <w:color w:val="2A5DB0"/>
            <w:sz w:val="21"/>
            <w:szCs w:val="21"/>
          </w:rPr>
          <w:t>The</w:t>
        </w:r>
        <w:proofErr w:type="spellEnd"/>
        <w:r w:rsidRPr="001E383E">
          <w:rPr>
            <w:rFonts w:ascii="Helvetica" w:eastAsia="Times New Roman" w:hAnsi="Helvetica" w:cs="Helvetica"/>
            <w:b/>
            <w:bCs/>
            <w:color w:val="2A5DB0"/>
            <w:sz w:val="21"/>
            <w:szCs w:val="21"/>
          </w:rPr>
          <w:t xml:space="preserve"> Gold Coast Bulletin</w:t>
        </w:r>
      </w:hyperlink>
      <w:r w:rsidRPr="001E383E">
        <w:rPr>
          <w:rFonts w:ascii="Helvetica" w:eastAsia="Times New Roman" w:hAnsi="Helvetica" w:cs="Helvetica"/>
          <w:b/>
          <w:bCs/>
          <w:color w:val="555555"/>
          <w:sz w:val="21"/>
          <w:szCs w:val="21"/>
        </w:rPr>
        <w:t>; Southport, Qld.</w:t>
      </w:r>
      <w:r w:rsidRPr="001E383E">
        <w:rPr>
          <w:rFonts w:ascii="Helvetica" w:eastAsia="Times New Roman" w:hAnsi="Helvetica" w:cs="Helvetica"/>
          <w:color w:val="555555"/>
          <w:sz w:val="21"/>
          <w:szCs w:val="21"/>
        </w:rPr>
        <w:t> [Southport, Qld]29 Mar 2014: 73.</w:t>
      </w:r>
    </w:p>
    <w:p w14:paraId="7237BF8C" w14:textId="054F477C" w:rsidR="00981EB9" w:rsidRDefault="00981EB9"/>
    <w:p w14:paraId="4D762069" w14:textId="4A3E93EB" w:rsidR="001E383E" w:rsidRDefault="001E383E">
      <w:pPr>
        <w:rPr>
          <w:rStyle w:val="Emphasis"/>
          <w:rFonts w:ascii="Arial" w:hAnsi="Arial" w:cs="Arial"/>
          <w:color w:val="363636"/>
          <w:sz w:val="27"/>
          <w:szCs w:val="27"/>
          <w:shd w:val="clear" w:color="auto" w:fill="FAFAFA"/>
        </w:rPr>
      </w:pPr>
      <w:r>
        <w:rPr>
          <w:rFonts w:ascii="Arial" w:hAnsi="Arial" w:cs="Arial"/>
          <w:color w:val="363636"/>
          <w:sz w:val="27"/>
          <w:szCs w:val="27"/>
          <w:shd w:val="clear" w:color="auto" w:fill="FAFAFA"/>
        </w:rPr>
        <w:t>Gilder, P. (2014, Mar 29). Loyalty future cloudy.</w:t>
      </w:r>
      <w:r>
        <w:rPr>
          <w:rStyle w:val="Emphasis"/>
          <w:rFonts w:ascii="Arial" w:hAnsi="Arial" w:cs="Arial"/>
          <w:color w:val="363636"/>
          <w:sz w:val="27"/>
          <w:szCs w:val="27"/>
          <w:shd w:val="clear" w:color="auto" w:fill="FAFAFA"/>
        </w:rPr>
        <w:t> The Gold Coast Bulletin</w:t>
      </w:r>
    </w:p>
    <w:p w14:paraId="74BFFA54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EMBATTLED national carrier Qantas would be "selling the farm" if it proceeded with a full sale of its prized Frequent Flyer program, analysts have said.</w:t>
      </w:r>
    </w:p>
    <w:p w14:paraId="03F34BBA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The loyalty program's future is back in the spotlight after Qantas informed its almost 10 million members overnight on Thursday it was overhauling the scheme.</w:t>
      </w:r>
    </w:p>
    <w:p w14:paraId="27ACBE91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Under the changes, accrual of loyalty points will be more closely based on a passenger's fare and destination rather than the distance flown.</w:t>
      </w:r>
    </w:p>
    <w:p w14:paraId="291789A8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From July 1, the minimum points guarantee for discount economy customers will be reduced by 200 points to 800, while business flyers will earn a guaranteed minimum of 1400 points instead of 1250.</w:t>
      </w:r>
    </w:p>
    <w:p w14:paraId="0708C8BA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Analysts said the airline, which has vowed to find $2 billion in savings, was facing some tough decisions and the overhaul was one of those.</w:t>
      </w:r>
    </w:p>
    <w:p w14:paraId="7709411D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But they said selling the program, which has been valued at up to $3.6 billion, would be a big call.</w:t>
      </w:r>
    </w:p>
    <w:p w14:paraId="3913E28E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"It could be interpreted by the business community as selling the farm, so it doesn't make sense to sell it," CMC Markets chief market strategist Michael McCarthy said.</w:t>
      </w:r>
    </w:p>
    <w:p w14:paraId="4AE74684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"Qantas is fighting for survival - cutting it free would further imperil Qantas' situation," </w:t>
      </w:r>
      <w:proofErr w:type="spellStart"/>
      <w:r>
        <w:rPr>
          <w:rFonts w:ascii="Helvetica" w:hAnsi="Helvetica" w:cs="Helvetica"/>
          <w:color w:val="555555"/>
          <w:sz w:val="21"/>
          <w:szCs w:val="21"/>
        </w:rPr>
        <w:t>Mr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McCarthy said.</w:t>
      </w:r>
    </w:p>
    <w:p w14:paraId="25890322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He said Qantas would have conducted a cost-benefits analysis and determined the overhaul was necessary, pointing out it </w:t>
      </w:r>
      <w:proofErr w:type="gramStart"/>
      <w:r>
        <w:rPr>
          <w:rFonts w:ascii="Helvetica" w:hAnsi="Helvetica" w:cs="Helvetica"/>
          <w:color w:val="555555"/>
          <w:sz w:val="21"/>
          <w:szCs w:val="21"/>
        </w:rPr>
        <w:t>didn't</w:t>
      </w:r>
      <w:proofErr w:type="gramEnd"/>
      <w:r>
        <w:rPr>
          <w:rFonts w:ascii="Helvetica" w:hAnsi="Helvetica" w:cs="Helvetica"/>
          <w:color w:val="555555"/>
          <w:sz w:val="21"/>
          <w:szCs w:val="21"/>
        </w:rPr>
        <w:t xml:space="preserve"> hurt their business customer - a key market segment in the capacity dogfight with rival Virgin Australia.</w:t>
      </w:r>
    </w:p>
    <w:p w14:paraId="1449E647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"It's aimed at the lower-end flyer, which is not universally profitable for them." </w:t>
      </w:r>
      <w:proofErr w:type="spellStart"/>
      <w:r>
        <w:rPr>
          <w:rFonts w:ascii="Helvetica" w:hAnsi="Helvetica" w:cs="Helvetica"/>
          <w:color w:val="555555"/>
          <w:sz w:val="21"/>
          <w:szCs w:val="21"/>
        </w:rPr>
        <w:t>Mr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McCarthy said selling the program would not address Qantas' domestic </w:t>
      </w:r>
      <w:proofErr w:type="spellStart"/>
      <w:r>
        <w:rPr>
          <w:rFonts w:ascii="Helvetica" w:hAnsi="Helvetica" w:cs="Helvetica"/>
          <w:color w:val="555555"/>
          <w:sz w:val="21"/>
          <w:szCs w:val="21"/>
        </w:rPr>
        <w:t>labour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costs, which were simply too high.</w:t>
      </w:r>
    </w:p>
    <w:p w14:paraId="7213EABC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"It still costs Qantas double to turn around a flight in Sydney than in Singapore." The loyalty program was the shining light in a dismal set of numbers for Qantas last month. While the airline posted a first-half net loss of $235 million, the loyalty division reported a record underlying profit of $146 million.</w:t>
      </w:r>
    </w:p>
    <w:p w14:paraId="0121304D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IG Markets' Evan Lucas said an immediate sale would deliver some cashflow to a "horrible" balance sheet.</w:t>
      </w:r>
    </w:p>
    <w:p w14:paraId="7146B324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Qantas could also sell the rights to the program for about half the mooted price and retain the remainder in a joint venture, he said.</w:t>
      </w:r>
    </w:p>
    <w:p w14:paraId="40535C9F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"It is a good business, it's almost a white knight asset. </w:t>
      </w:r>
      <w:proofErr w:type="gramStart"/>
      <w:r>
        <w:rPr>
          <w:rFonts w:ascii="Helvetica" w:hAnsi="Helvetica" w:cs="Helvetica"/>
          <w:color w:val="555555"/>
          <w:sz w:val="21"/>
          <w:szCs w:val="21"/>
        </w:rPr>
        <w:t>So</w:t>
      </w:r>
      <w:proofErr w:type="gramEnd"/>
      <w:r>
        <w:rPr>
          <w:rFonts w:ascii="Helvetica" w:hAnsi="Helvetica" w:cs="Helvetica"/>
          <w:color w:val="555555"/>
          <w:sz w:val="21"/>
          <w:szCs w:val="21"/>
        </w:rPr>
        <w:t xml:space="preserve"> do you sell it for the here and now picture or try to hold on to it for the long-term?" The changes sparked a backlash on social media, with some taking to Twitter to vent their displeasure.</w:t>
      </w:r>
    </w:p>
    <w:p w14:paraId="59151E65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lastRenderedPageBreak/>
        <w:t>"When an airline is having financial issues, what's the first thing they should do? I know, alienate their FFs. Well done Qantas," John Francis said.</w:t>
      </w:r>
    </w:p>
    <w:p w14:paraId="1A3BF258" w14:textId="77777777" w:rsidR="001E383E" w:rsidRDefault="001E383E" w:rsidP="001E383E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A Qantas spokesman said: "When you consider how many new ways we've opened up for people to earn points in the past year alone, it's hard to argue that it's not a great value program for members." Qantas shares </w:t>
      </w:r>
      <w:proofErr w:type="gramStart"/>
      <w:r>
        <w:rPr>
          <w:rFonts w:ascii="Helvetica" w:hAnsi="Helvetica" w:cs="Helvetica"/>
          <w:color w:val="555555"/>
          <w:sz w:val="21"/>
          <w:szCs w:val="21"/>
        </w:rPr>
        <w:t>closed up</w:t>
      </w:r>
      <w:proofErr w:type="gramEnd"/>
      <w:r>
        <w:rPr>
          <w:rFonts w:ascii="Helvetica" w:hAnsi="Helvetica" w:cs="Helvetica"/>
          <w:color w:val="555555"/>
          <w:sz w:val="21"/>
          <w:szCs w:val="21"/>
        </w:rPr>
        <w:t xml:space="preserve"> 1.4 per cent at $1.09.</w:t>
      </w:r>
    </w:p>
    <w:p w14:paraId="5DBD6F11" w14:textId="77777777" w:rsidR="001E383E" w:rsidRDefault="001E383E"/>
    <w:p w14:paraId="2C66F845" w14:textId="77777777" w:rsidR="001E383E" w:rsidRDefault="001E383E"/>
    <w:sectPr w:rsidR="001E3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3E"/>
    <w:rsid w:val="001E383E"/>
    <w:rsid w:val="0098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F97A1"/>
  <w15:chartTrackingRefBased/>
  <w15:docId w15:val="{37318E75-835B-4CFE-9514-EBEB694F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E383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E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arch-proquest-com.ezproxy.trident.edu/pubidlinkhandler/sng/pubtitle/The+Gold+Coast+Bulletin/$N/43521/DocView/1511180667/fulltext/ED706DACFF84407DPQ/1?accountid=28844" TargetMode="External"/><Relationship Id="rId4" Type="http://schemas.openxmlformats.org/officeDocument/2006/relationships/hyperlink" Target="https://search-proquest-com.ezproxy.trident.edu/indexinglinkhandler/sng/au/Gilder,+Paul/$N?accountid=288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2020-09-28T00:54:00Z</dcterms:created>
  <dcterms:modified xsi:type="dcterms:W3CDTF">2020-09-28T00:57:00Z</dcterms:modified>
</cp:coreProperties>
</file>